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501" w:rsidRPr="00AF1501" w:rsidRDefault="0032109A" w:rsidP="008367D9">
      <w:pPr>
        <w:spacing w:after="200" w:line="276" w:lineRule="auto"/>
        <w:rPr>
          <w:rFonts w:ascii="Calibri" w:hAnsi="Calibri"/>
          <w:noProof/>
          <w:color w:val="7030A0"/>
          <w:sz w:val="22"/>
          <w:szCs w:val="22"/>
        </w:rPr>
      </w:pPr>
      <w:r>
        <w:rPr>
          <w:noProof/>
        </w:rPr>
        <mc:AlternateContent>
          <mc:Choice Requires="wps">
            <w:drawing>
              <wp:anchor distT="0" distB="0" distL="114300" distR="114300" simplePos="0" relativeHeight="251659264" behindDoc="0" locked="0" layoutInCell="1" allowOverlap="1" wp14:anchorId="19D44B44" wp14:editId="00582E0C">
                <wp:simplePos x="0" y="0"/>
                <wp:positionH relativeFrom="column">
                  <wp:posOffset>0</wp:posOffset>
                </wp:positionH>
                <wp:positionV relativeFrom="paragraph">
                  <wp:posOffset>0</wp:posOffset>
                </wp:positionV>
                <wp:extent cx="244475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444750" cy="1828800"/>
                        </a:xfrm>
                        <a:prstGeom prst="rect">
                          <a:avLst/>
                        </a:prstGeom>
                        <a:noFill/>
                        <a:ln>
                          <a:noFill/>
                        </a:ln>
                        <a:effectLst/>
                      </wps:spPr>
                      <wps:txbx>
                        <w:txbxContent>
                          <w:p w:rsidR="0032109A" w:rsidRDefault="0032109A" w:rsidP="0032109A">
                            <w:pPr>
                              <w:jc w:val="center"/>
                              <w:rPr>
                                <w:rFonts w:ascii="Verdana" w:hAnsi="Verdana"/>
                                <w:b/>
                                <w:bCs/>
                                <w:i/>
                                <w:iCs/>
                                <w:color w:val="31849B" w:themeColor="accent5" w:themeShade="B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32109A">
                              <w:rPr>
                                <w:rFonts w:ascii="Verdana" w:hAnsi="Verdana"/>
                                <w:b/>
                                <w:bCs/>
                                <w:i/>
                                <w:iCs/>
                                <w:color w:val="31849B" w:themeColor="accent5" w:themeShade="B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 xml:space="preserve">MCANJ </w:t>
                            </w:r>
                          </w:p>
                          <w:p w:rsidR="0032109A" w:rsidRDefault="0032109A" w:rsidP="0032109A">
                            <w:pPr>
                              <w:jc w:val="center"/>
                              <w:rPr>
                                <w:rFonts w:ascii="Verdana" w:hAnsi="Verdana"/>
                                <w:b/>
                                <w:bCs/>
                                <w:i/>
                                <w:iCs/>
                                <w:color w:val="31849B" w:themeColor="accent5" w:themeShade="B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32109A">
                              <w:rPr>
                                <w:rFonts w:ascii="Verdana" w:hAnsi="Verdana"/>
                                <w:b/>
                                <w:bCs/>
                                <w:i/>
                                <w:iCs/>
                                <w:color w:val="31849B" w:themeColor="accent5" w:themeShade="B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 xml:space="preserve">JUNE </w:t>
                            </w:r>
                          </w:p>
                          <w:p w:rsidR="0032109A" w:rsidRPr="0032109A" w:rsidRDefault="0032109A" w:rsidP="0032109A">
                            <w:pPr>
                              <w:jc w:val="center"/>
                              <w:rPr>
                                <w:rFonts w:ascii="Verdana" w:hAnsi="Verdana"/>
                                <w:b/>
                                <w:bCs/>
                                <w:i/>
                                <w:iCs/>
                                <w:color w:val="31849B" w:themeColor="accent5" w:themeShade="B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32109A">
                              <w:rPr>
                                <w:rFonts w:ascii="Verdana" w:hAnsi="Verdana"/>
                                <w:b/>
                                <w:bCs/>
                                <w:i/>
                                <w:iCs/>
                                <w:color w:val="31849B" w:themeColor="accent5" w:themeShade="B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NEWS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0;width:192.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" filled="f" stroked="f">
                <v:fill o:detectmouseclick="t"/>
                <v:textbox style="mso-fit-shape-to-text:t">
                  <w:txbxContent>
                    <w:p w:rsidR="0032109A" w:rsidRDefault="0032109A" w:rsidP="0032109A">
                      <w:pPr>
                        <w:jc w:val="center"/>
                        <w:rPr>
                          <w:rFonts w:ascii="Verdana" w:hAnsi="Verdana"/>
                          <w:b/>
                          <w:bCs/>
                          <w:i/>
                          <w:iCs/>
                          <w:color w:val="31849B" w:themeColor="accent5" w:themeShade="B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32109A">
                        <w:rPr>
                          <w:rFonts w:ascii="Verdana" w:hAnsi="Verdana"/>
                          <w:b/>
                          <w:bCs/>
                          <w:i/>
                          <w:iCs/>
                          <w:color w:val="31849B" w:themeColor="accent5" w:themeShade="B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 xml:space="preserve">MCANJ </w:t>
                      </w:r>
                    </w:p>
                    <w:p w:rsidR="0032109A" w:rsidRDefault="0032109A" w:rsidP="0032109A">
                      <w:pPr>
                        <w:jc w:val="center"/>
                        <w:rPr>
                          <w:rFonts w:ascii="Verdana" w:hAnsi="Verdana"/>
                          <w:b/>
                          <w:bCs/>
                          <w:i/>
                          <w:iCs/>
                          <w:color w:val="31849B" w:themeColor="accent5" w:themeShade="B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32109A">
                        <w:rPr>
                          <w:rFonts w:ascii="Verdana" w:hAnsi="Verdana"/>
                          <w:b/>
                          <w:bCs/>
                          <w:i/>
                          <w:iCs/>
                          <w:color w:val="31849B" w:themeColor="accent5" w:themeShade="B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 xml:space="preserve">JUNE </w:t>
                      </w:r>
                    </w:p>
                    <w:p w:rsidR="0032109A" w:rsidRPr="0032109A" w:rsidRDefault="0032109A" w:rsidP="0032109A">
                      <w:pPr>
                        <w:jc w:val="center"/>
                        <w:rPr>
                          <w:rFonts w:ascii="Verdana" w:hAnsi="Verdana"/>
                          <w:b/>
                          <w:bCs/>
                          <w:i/>
                          <w:iCs/>
                          <w:color w:val="31849B" w:themeColor="accent5" w:themeShade="B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32109A">
                        <w:rPr>
                          <w:rFonts w:ascii="Verdana" w:hAnsi="Verdana"/>
                          <w:b/>
                          <w:bCs/>
                          <w:i/>
                          <w:iCs/>
                          <w:color w:val="31849B" w:themeColor="accent5" w:themeShade="B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NEWS</w:t>
                      </w:r>
                    </w:p>
                  </w:txbxContent>
                </v:textbox>
                <w10:wrap type="square"/>
              </v:shape>
            </w:pict>
          </mc:Fallback>
        </mc:AlternateContent>
      </w:r>
      <w:r>
        <w:rPr>
          <w:rFonts w:ascii="Verdana" w:hAnsi="Verdana"/>
          <w:b/>
          <w:bCs/>
          <w:i/>
          <w:iCs/>
          <w:color w:val="7030A0"/>
          <w:sz w:val="44"/>
          <w:szCs w:val="44"/>
        </w:rPr>
        <w:t xml:space="preserve">   </w:t>
      </w:r>
      <w:r>
        <w:rPr>
          <w:rFonts w:ascii="Calibri" w:hAnsi="Calibri"/>
          <w:noProof/>
          <w:color w:val="7030A0"/>
          <w:sz w:val="22"/>
          <w:szCs w:val="22"/>
        </w:rPr>
        <w:drawing>
          <wp:inline distT="0" distB="0" distL="0" distR="0" wp14:anchorId="38D6DE52" wp14:editId="261BC103">
            <wp:extent cx="2237650" cy="2093843"/>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ANJ 2020 logo.PNG"/>
                    <pic:cNvPicPr/>
                  </pic:nvPicPr>
                  <pic:blipFill>
                    <a:blip r:embed="rId6">
                      <a:extLst>
                        <a:ext uri="{28A0092B-C50C-407E-A947-70E740481C1C}">
                          <a14:useLocalDpi xmlns:a14="http://schemas.microsoft.com/office/drawing/2010/main" val="0"/>
                        </a:ext>
                      </a:extLst>
                    </a:blip>
                    <a:stretch>
                      <a:fillRect/>
                    </a:stretch>
                  </pic:blipFill>
                  <pic:spPr>
                    <a:xfrm>
                      <a:off x="0" y="0"/>
                      <a:ext cx="2235709" cy="2092026"/>
                    </a:xfrm>
                    <a:prstGeom prst="rect">
                      <a:avLst/>
                    </a:prstGeom>
                  </pic:spPr>
                </pic:pic>
              </a:graphicData>
            </a:graphic>
          </wp:inline>
        </w:drawing>
      </w:r>
      <w:r w:rsidR="008367D9" w:rsidRPr="0032109A">
        <w:rPr>
          <w:rFonts w:ascii="Verdana" w:hAnsi="Verdana"/>
          <w:b/>
          <w:bCs/>
          <w:i/>
          <w:iCs/>
          <w:color w:val="31849B" w:themeColor="accent5" w:themeShade="BF"/>
          <w:sz w:val="44"/>
          <w:szCs w:val="44"/>
        </w:rPr>
        <w:tab/>
      </w:r>
      <w:r w:rsidR="008367D9">
        <w:rPr>
          <w:rFonts w:ascii="Verdana" w:hAnsi="Verdana"/>
          <w:b/>
          <w:bCs/>
          <w:i/>
          <w:iCs/>
          <w:color w:val="7030A0"/>
          <w:sz w:val="44"/>
          <w:szCs w:val="44"/>
        </w:rPr>
        <w:tab/>
      </w:r>
    </w:p>
    <w:p w:rsidR="00AF1501" w:rsidRPr="00BA4ADB" w:rsidRDefault="00AF1501" w:rsidP="00AF1501">
      <w:pPr>
        <w:rPr>
          <w:rFonts w:ascii="Calibri" w:hAnsi="Calibri"/>
          <w:sz w:val="22"/>
          <w:szCs w:val="22"/>
        </w:rPr>
      </w:pPr>
      <w:r w:rsidRPr="00BA4ADB">
        <w:rPr>
          <w:rFonts w:ascii="Calibri" w:hAnsi="Calibri"/>
          <w:color w:val="333333"/>
          <w:sz w:val="22"/>
          <w:szCs w:val="22"/>
        </w:rPr>
        <w:t>Dear M</w:t>
      </w:r>
      <w:bookmarkStart w:id="0" w:name="m_-7207512044939854294_m_511138310059259"/>
      <w:bookmarkEnd w:id="0"/>
      <w:r w:rsidRPr="00BA4ADB">
        <w:rPr>
          <w:rFonts w:ascii="Calibri" w:hAnsi="Calibri"/>
          <w:color w:val="333333"/>
          <w:sz w:val="22"/>
          <w:szCs w:val="22"/>
        </w:rPr>
        <w:t>embers,</w:t>
      </w:r>
      <w:r w:rsidRPr="00BA4ADB">
        <w:rPr>
          <w:rFonts w:ascii="Calibri" w:hAnsi="Calibri"/>
          <w:color w:val="333333"/>
          <w:sz w:val="22"/>
          <w:szCs w:val="22"/>
        </w:rPr>
        <w:tab/>
      </w:r>
      <w:r w:rsidRPr="00BA4ADB">
        <w:rPr>
          <w:rFonts w:ascii="Calibri" w:hAnsi="Calibri"/>
          <w:color w:val="333333"/>
          <w:sz w:val="22"/>
          <w:szCs w:val="22"/>
        </w:rPr>
        <w:tab/>
      </w:r>
      <w:r w:rsidRPr="00BA4ADB">
        <w:rPr>
          <w:rFonts w:ascii="Calibri" w:hAnsi="Calibri"/>
          <w:color w:val="333333"/>
          <w:sz w:val="22"/>
          <w:szCs w:val="22"/>
        </w:rPr>
        <w:tab/>
      </w:r>
      <w:r w:rsidRPr="00BA4ADB">
        <w:rPr>
          <w:rFonts w:ascii="Calibri" w:hAnsi="Calibri"/>
          <w:color w:val="333333"/>
          <w:sz w:val="22"/>
          <w:szCs w:val="22"/>
        </w:rPr>
        <w:tab/>
      </w:r>
      <w:r w:rsidRPr="00BA4ADB">
        <w:rPr>
          <w:rFonts w:ascii="Calibri" w:hAnsi="Calibri"/>
          <w:color w:val="333333"/>
          <w:sz w:val="22"/>
          <w:szCs w:val="22"/>
        </w:rPr>
        <w:tab/>
      </w:r>
      <w:r w:rsidRPr="00BA4ADB">
        <w:rPr>
          <w:rFonts w:ascii="Calibri" w:hAnsi="Calibri"/>
          <w:color w:val="333333"/>
          <w:sz w:val="22"/>
          <w:szCs w:val="22"/>
        </w:rPr>
        <w:tab/>
      </w:r>
      <w:r w:rsidRPr="00BA4ADB">
        <w:rPr>
          <w:rFonts w:ascii="Calibri" w:hAnsi="Calibri"/>
          <w:noProof/>
          <w:sz w:val="22"/>
          <w:szCs w:val="22"/>
        </w:rPr>
        <w:t xml:space="preserve"> </w:t>
      </w:r>
    </w:p>
    <w:p w:rsidR="00AF1501" w:rsidRPr="00BA4ADB" w:rsidRDefault="00AF1501" w:rsidP="00AF1501">
      <w:pPr>
        <w:rPr>
          <w:rFonts w:ascii="Calibri" w:hAnsi="Calibri"/>
          <w:sz w:val="22"/>
          <w:szCs w:val="22"/>
        </w:rPr>
      </w:pPr>
      <w:r w:rsidRPr="00BA4ADB">
        <w:rPr>
          <w:rFonts w:ascii="Calibri" w:hAnsi="Calibri"/>
          <w:color w:val="333333"/>
          <w:sz w:val="22"/>
          <w:szCs w:val="22"/>
        </w:rPr>
        <w:t> </w:t>
      </w:r>
    </w:p>
    <w:p w:rsidR="00AF1501" w:rsidRPr="00BA4ADB" w:rsidRDefault="0032109A" w:rsidP="00AF1501">
      <w:pPr>
        <w:rPr>
          <w:rFonts w:ascii="Calibri" w:hAnsi="Calibri"/>
          <w:color w:val="333333"/>
          <w:sz w:val="22"/>
          <w:szCs w:val="22"/>
        </w:rPr>
      </w:pPr>
      <w:r w:rsidRPr="00BA4ADB">
        <w:rPr>
          <w:rFonts w:ascii="Calibri" w:hAnsi="Calibri"/>
          <w:color w:val="333333"/>
          <w:sz w:val="22"/>
          <w:szCs w:val="22"/>
        </w:rPr>
        <w:t>June is brain injury awareness month.  In March 2019 I fell on the ice and a week later I was diagnosed with a concussion. Treatment: two weeks without any physical or cognitive activity.  Just try it.  It was on</w:t>
      </w:r>
      <w:r w:rsidR="003B27E5" w:rsidRPr="00BA4ADB">
        <w:rPr>
          <w:rFonts w:ascii="Calibri" w:hAnsi="Calibri"/>
          <w:color w:val="333333"/>
          <w:sz w:val="22"/>
          <w:szCs w:val="22"/>
        </w:rPr>
        <w:t>e of the most difficult things I have ever had to do</w:t>
      </w:r>
      <w:r w:rsidRPr="00BA4ADB">
        <w:rPr>
          <w:rFonts w:ascii="Calibri" w:hAnsi="Calibri"/>
          <w:color w:val="333333"/>
          <w:sz w:val="22"/>
          <w:szCs w:val="22"/>
        </w:rPr>
        <w:t xml:space="preserve">.  If someone hits their head – be </w:t>
      </w:r>
      <w:r w:rsidR="003B27E5" w:rsidRPr="00BA4ADB">
        <w:rPr>
          <w:rFonts w:ascii="Calibri" w:hAnsi="Calibri"/>
          <w:color w:val="333333"/>
          <w:sz w:val="22"/>
          <w:szCs w:val="22"/>
        </w:rPr>
        <w:t>aware of the potential for</w:t>
      </w:r>
      <w:r w:rsidRPr="00BA4ADB">
        <w:rPr>
          <w:rFonts w:ascii="Calibri" w:hAnsi="Calibri"/>
          <w:color w:val="333333"/>
          <w:sz w:val="22"/>
          <w:szCs w:val="22"/>
        </w:rPr>
        <w:t xml:space="preserve"> brain injury.  </w:t>
      </w:r>
      <w:r w:rsidR="00DF0C61" w:rsidRPr="00BA4ADB">
        <w:rPr>
          <w:rFonts w:ascii="Calibri" w:hAnsi="Calibri"/>
          <w:color w:val="333333"/>
          <w:sz w:val="22"/>
          <w:szCs w:val="22"/>
        </w:rPr>
        <w:t xml:space="preserve">Yes – to this day, my husband still tells me that my brain is scrambled. </w:t>
      </w:r>
    </w:p>
    <w:p w:rsidR="00AF1501" w:rsidRPr="00BA4ADB" w:rsidRDefault="00AF1501" w:rsidP="00AF1501">
      <w:pPr>
        <w:rPr>
          <w:rFonts w:ascii="Calibri" w:hAnsi="Calibri"/>
          <w:sz w:val="22"/>
          <w:szCs w:val="22"/>
        </w:rPr>
      </w:pPr>
      <w:r w:rsidRPr="00BA4ADB">
        <w:rPr>
          <w:rFonts w:ascii="Calibri" w:hAnsi="Calibri"/>
          <w:color w:val="333333"/>
          <w:sz w:val="22"/>
          <w:szCs w:val="22"/>
        </w:rPr>
        <w:t> </w:t>
      </w:r>
    </w:p>
    <w:p w:rsidR="00AF1501" w:rsidRPr="00BA4ADB" w:rsidRDefault="00AF1501" w:rsidP="00AF1501">
      <w:pPr>
        <w:spacing w:after="200" w:line="276" w:lineRule="auto"/>
        <w:rPr>
          <w:rFonts w:ascii="Calibri" w:hAnsi="Calibri"/>
          <w:color w:val="333333"/>
          <w:sz w:val="22"/>
          <w:szCs w:val="22"/>
        </w:rPr>
      </w:pPr>
      <w:r w:rsidRPr="00BA4ADB">
        <w:rPr>
          <w:rFonts w:ascii="Calibri" w:hAnsi="Calibri"/>
          <w:color w:val="333333"/>
          <w:sz w:val="22"/>
          <w:szCs w:val="22"/>
        </w:rPr>
        <w:t xml:space="preserve">The </w:t>
      </w:r>
      <w:r w:rsidR="008367D9" w:rsidRPr="00BA4ADB">
        <w:rPr>
          <w:rFonts w:ascii="Calibri" w:hAnsi="Calibri"/>
          <w:color w:val="333333"/>
          <w:sz w:val="22"/>
          <w:szCs w:val="22"/>
        </w:rPr>
        <w:t xml:space="preserve">MCANJ </w:t>
      </w:r>
      <w:r w:rsidR="002C44BA" w:rsidRPr="00BA4ADB">
        <w:rPr>
          <w:rFonts w:ascii="Calibri" w:hAnsi="Calibri"/>
          <w:color w:val="333333"/>
          <w:sz w:val="22"/>
          <w:szCs w:val="22"/>
        </w:rPr>
        <w:t>G</w:t>
      </w:r>
      <w:r w:rsidRPr="00BA4ADB">
        <w:rPr>
          <w:rFonts w:ascii="Calibri" w:hAnsi="Calibri"/>
          <w:color w:val="333333"/>
          <w:sz w:val="22"/>
          <w:szCs w:val="22"/>
        </w:rPr>
        <w:t>ood</w:t>
      </w:r>
      <w:r w:rsidR="002C44BA" w:rsidRPr="00BA4ADB">
        <w:rPr>
          <w:rFonts w:ascii="Calibri" w:hAnsi="Calibri"/>
          <w:color w:val="333333"/>
          <w:sz w:val="22"/>
          <w:szCs w:val="22"/>
        </w:rPr>
        <w:t xml:space="preserve"> N</w:t>
      </w:r>
      <w:r w:rsidRPr="00BA4ADB">
        <w:rPr>
          <w:rFonts w:ascii="Calibri" w:hAnsi="Calibri"/>
          <w:color w:val="333333"/>
          <w:sz w:val="22"/>
          <w:szCs w:val="22"/>
        </w:rPr>
        <w:t xml:space="preserve">ews for </w:t>
      </w:r>
      <w:r w:rsidR="003B27E5" w:rsidRPr="00BA4ADB">
        <w:rPr>
          <w:rFonts w:ascii="Calibri" w:hAnsi="Calibri"/>
          <w:color w:val="333333"/>
          <w:sz w:val="22"/>
          <w:szCs w:val="22"/>
        </w:rPr>
        <w:t>June</w:t>
      </w:r>
      <w:r w:rsidRPr="00BA4ADB">
        <w:rPr>
          <w:rFonts w:ascii="Calibri" w:hAnsi="Calibri"/>
          <w:color w:val="333333"/>
          <w:sz w:val="22"/>
          <w:szCs w:val="22"/>
        </w:rPr>
        <w:t xml:space="preserve"> 2020 is;</w:t>
      </w:r>
    </w:p>
    <w:p w:rsidR="002C44BA" w:rsidRPr="00BA4ADB" w:rsidRDefault="00AF1501" w:rsidP="003B27E5">
      <w:pPr>
        <w:spacing w:after="200" w:line="276" w:lineRule="auto"/>
        <w:rPr>
          <w:rFonts w:ascii="Calibri" w:hAnsi="Calibri"/>
          <w:sz w:val="22"/>
          <w:szCs w:val="22"/>
        </w:rPr>
      </w:pPr>
      <w:proofErr w:type="gramStart"/>
      <w:r w:rsidRPr="00BA4ADB">
        <w:rPr>
          <w:rFonts w:ascii="Calibri" w:hAnsi="Calibri"/>
          <w:bCs/>
          <w:sz w:val="22"/>
          <w:szCs w:val="22"/>
        </w:rPr>
        <w:t>#1.</w:t>
      </w:r>
      <w:proofErr w:type="gramEnd"/>
      <w:r w:rsidRPr="00BA4ADB">
        <w:rPr>
          <w:rFonts w:ascii="Calibri" w:hAnsi="Calibri"/>
          <w:bCs/>
          <w:sz w:val="22"/>
          <w:szCs w:val="22"/>
        </w:rPr>
        <w:t xml:space="preserve"> </w:t>
      </w:r>
      <w:r w:rsidRPr="00BA4ADB">
        <w:rPr>
          <w:rFonts w:ascii="Calibri" w:hAnsi="Calibri"/>
          <w:sz w:val="22"/>
          <w:szCs w:val="22"/>
        </w:rPr>
        <w:t xml:space="preserve"> </w:t>
      </w:r>
      <w:r w:rsidR="00535907" w:rsidRPr="00BA4ADB">
        <w:rPr>
          <w:rFonts w:ascii="Calibri" w:hAnsi="Calibri"/>
          <w:sz w:val="22"/>
          <w:szCs w:val="22"/>
        </w:rPr>
        <w:t xml:space="preserve">Let us welcome Lucy Samuelsen, Municipal Clerk Somers Point City, </w:t>
      </w:r>
      <w:proofErr w:type="gramStart"/>
      <w:r w:rsidR="00535907" w:rsidRPr="00BA4ADB">
        <w:rPr>
          <w:rFonts w:ascii="Calibri" w:hAnsi="Calibri"/>
          <w:sz w:val="22"/>
          <w:szCs w:val="22"/>
        </w:rPr>
        <w:t>Atlantic</w:t>
      </w:r>
      <w:proofErr w:type="gramEnd"/>
      <w:r w:rsidR="00535907" w:rsidRPr="00BA4ADB">
        <w:rPr>
          <w:rFonts w:ascii="Calibri" w:hAnsi="Calibri"/>
          <w:sz w:val="22"/>
          <w:szCs w:val="22"/>
        </w:rPr>
        <w:t xml:space="preserve"> County, as the MCANJ incoming Secretary.  The Executive Board shall be conducting their annual transition meeting 19 June 2020 and coordinating the new administration.  I anticipate many bylaw changes during FY 2021 to develop cancellation and refund policies. </w:t>
      </w:r>
    </w:p>
    <w:p w:rsidR="00BA4ADB" w:rsidRPr="00BA4ADB" w:rsidRDefault="003C786A" w:rsidP="00AF1501">
      <w:pPr>
        <w:spacing w:after="200" w:line="276" w:lineRule="auto"/>
        <w:rPr>
          <w:sz w:val="22"/>
          <w:szCs w:val="22"/>
        </w:rPr>
      </w:pPr>
      <w:proofErr w:type="gramStart"/>
      <w:r w:rsidRPr="00BA4ADB">
        <w:rPr>
          <w:rFonts w:ascii="Calibri" w:hAnsi="Calibri"/>
          <w:sz w:val="22"/>
          <w:szCs w:val="22"/>
        </w:rPr>
        <w:t>#2.</w:t>
      </w:r>
      <w:proofErr w:type="gramEnd"/>
      <w:r w:rsidRPr="00BA4ADB">
        <w:rPr>
          <w:rFonts w:ascii="Calibri" w:hAnsi="Calibri"/>
          <w:sz w:val="22"/>
          <w:szCs w:val="22"/>
        </w:rPr>
        <w:t xml:space="preserve">  Have you </w:t>
      </w:r>
      <w:r w:rsidR="00535907" w:rsidRPr="00BA4ADB">
        <w:rPr>
          <w:rFonts w:ascii="Calibri" w:hAnsi="Calibri"/>
          <w:sz w:val="22"/>
          <w:szCs w:val="22"/>
        </w:rPr>
        <w:t xml:space="preserve">heard about S-2496?  </w:t>
      </w:r>
      <w:r w:rsidR="006F4331" w:rsidRPr="00BA4ADB">
        <w:rPr>
          <w:rFonts w:ascii="Calibri" w:hAnsi="Calibri"/>
          <w:sz w:val="22"/>
          <w:szCs w:val="22"/>
        </w:rPr>
        <w:t>Here is the link</w:t>
      </w:r>
      <w:r w:rsidR="006F4331" w:rsidRPr="00BA4ADB">
        <w:rPr>
          <w:sz w:val="22"/>
          <w:szCs w:val="22"/>
        </w:rPr>
        <w:t xml:space="preserve"> </w:t>
      </w:r>
      <w:hyperlink r:id="rId7" w:history="1">
        <w:r w:rsidR="00BA4ADB" w:rsidRPr="00BA4ADB">
          <w:rPr>
            <w:rStyle w:val="Hyperlink"/>
            <w:sz w:val="22"/>
            <w:szCs w:val="22"/>
          </w:rPr>
          <w:t>https://www.njleg.state.nj.us/2020/Bills/S2500/2496_I1.PDF</w:t>
        </w:r>
      </w:hyperlink>
    </w:p>
    <w:p w:rsidR="003C786A" w:rsidRPr="00BA4ADB" w:rsidRDefault="00535907" w:rsidP="00AF1501">
      <w:pPr>
        <w:spacing w:after="200" w:line="276" w:lineRule="auto"/>
        <w:rPr>
          <w:rFonts w:ascii="Calibri" w:hAnsi="Calibri"/>
          <w:sz w:val="22"/>
          <w:szCs w:val="22"/>
        </w:rPr>
      </w:pPr>
      <w:r w:rsidRPr="00BA4ADB">
        <w:rPr>
          <w:rFonts w:ascii="Calibri" w:hAnsi="Calibri"/>
          <w:sz w:val="22"/>
          <w:szCs w:val="22"/>
        </w:rPr>
        <w:t>This bill allows the office of the Municipal Clerk to receive voted mail-in ballots and applications for those ballots by hand delivery; extends deadline for mail-in ballots to be received and canvassed.</w:t>
      </w:r>
    </w:p>
    <w:p w:rsidR="00535907" w:rsidRPr="00BA4ADB" w:rsidRDefault="00535907" w:rsidP="00AF1501">
      <w:pPr>
        <w:spacing w:after="200" w:line="276" w:lineRule="auto"/>
        <w:rPr>
          <w:rFonts w:ascii="Calibri" w:hAnsi="Calibri"/>
          <w:sz w:val="22"/>
          <w:szCs w:val="22"/>
        </w:rPr>
      </w:pPr>
      <w:r w:rsidRPr="00BA4ADB">
        <w:rPr>
          <w:rFonts w:ascii="Calibri" w:hAnsi="Calibri"/>
          <w:sz w:val="22"/>
          <w:szCs w:val="22"/>
        </w:rPr>
        <w:t xml:space="preserve">My telephone and email have been so busy receiving your comments. </w:t>
      </w:r>
      <w:r w:rsidR="002E0A0A" w:rsidRPr="00BA4ADB">
        <w:rPr>
          <w:rFonts w:ascii="Calibri" w:hAnsi="Calibri"/>
          <w:sz w:val="22"/>
          <w:szCs w:val="22"/>
        </w:rPr>
        <w:t>Some</w:t>
      </w:r>
      <w:r w:rsidRPr="00BA4ADB">
        <w:rPr>
          <w:rFonts w:ascii="Calibri" w:hAnsi="Calibri"/>
          <w:sz w:val="22"/>
          <w:szCs w:val="22"/>
        </w:rPr>
        <w:t xml:space="preserve"> items of concern are;</w:t>
      </w:r>
    </w:p>
    <w:p w:rsidR="00535907" w:rsidRPr="00BA4ADB" w:rsidRDefault="00535907" w:rsidP="00535907">
      <w:pPr>
        <w:pStyle w:val="ListParagraph"/>
        <w:numPr>
          <w:ilvl w:val="0"/>
          <w:numId w:val="1"/>
        </w:numPr>
        <w:spacing w:after="200" w:line="276" w:lineRule="auto"/>
        <w:rPr>
          <w:rFonts w:ascii="Calibri" w:hAnsi="Calibri"/>
          <w:sz w:val="22"/>
          <w:szCs w:val="22"/>
        </w:rPr>
      </w:pPr>
      <w:r w:rsidRPr="00BA4ADB">
        <w:rPr>
          <w:rFonts w:ascii="Calibri" w:hAnsi="Calibri"/>
          <w:sz w:val="22"/>
          <w:szCs w:val="22"/>
        </w:rPr>
        <w:t>The 10</w:t>
      </w:r>
      <w:r w:rsidRPr="00BA4ADB">
        <w:rPr>
          <w:rFonts w:ascii="Calibri" w:hAnsi="Calibri"/>
          <w:sz w:val="22"/>
          <w:szCs w:val="22"/>
          <w:vertAlign w:val="superscript"/>
        </w:rPr>
        <w:t>th</w:t>
      </w:r>
      <w:r w:rsidRPr="00BA4ADB">
        <w:rPr>
          <w:rFonts w:ascii="Calibri" w:hAnsi="Calibri"/>
          <w:sz w:val="22"/>
          <w:szCs w:val="22"/>
        </w:rPr>
        <w:t xml:space="preserve"> day before the election is a Saturday. Most </w:t>
      </w:r>
      <w:r w:rsidR="006F4331" w:rsidRPr="00BA4ADB">
        <w:rPr>
          <w:rFonts w:ascii="Calibri" w:hAnsi="Calibri"/>
          <w:sz w:val="22"/>
          <w:szCs w:val="22"/>
        </w:rPr>
        <w:t>municipal o</w:t>
      </w:r>
      <w:r w:rsidRPr="00BA4ADB">
        <w:rPr>
          <w:rFonts w:ascii="Calibri" w:hAnsi="Calibri"/>
          <w:sz w:val="22"/>
          <w:szCs w:val="22"/>
        </w:rPr>
        <w:t>ffices are not open on weekends</w:t>
      </w:r>
      <w:r w:rsidR="006F4331" w:rsidRPr="00BA4ADB">
        <w:rPr>
          <w:rFonts w:ascii="Calibri" w:hAnsi="Calibri"/>
          <w:sz w:val="22"/>
          <w:szCs w:val="22"/>
        </w:rPr>
        <w:t>.</w:t>
      </w:r>
    </w:p>
    <w:p w:rsidR="006F4331" w:rsidRPr="00BA4ADB" w:rsidRDefault="006F4331" w:rsidP="00535907">
      <w:pPr>
        <w:pStyle w:val="ListParagraph"/>
        <w:numPr>
          <w:ilvl w:val="0"/>
          <w:numId w:val="1"/>
        </w:numPr>
        <w:spacing w:after="200" w:line="276" w:lineRule="auto"/>
        <w:rPr>
          <w:rFonts w:ascii="Calibri" w:hAnsi="Calibri"/>
          <w:sz w:val="22"/>
          <w:szCs w:val="22"/>
        </w:rPr>
      </w:pPr>
      <w:r w:rsidRPr="00BA4ADB">
        <w:rPr>
          <w:rFonts w:ascii="Calibri" w:hAnsi="Calibri"/>
          <w:sz w:val="22"/>
          <w:szCs w:val="22"/>
        </w:rPr>
        <w:t>A photo ID is required to hand the Municipal Clerk your ballot, but a photo ID is not required to put your ballot into one of the five drop boxes placed throughout each county.</w:t>
      </w:r>
    </w:p>
    <w:p w:rsidR="006F4331" w:rsidRPr="00BA4ADB" w:rsidRDefault="006F4331" w:rsidP="00535907">
      <w:pPr>
        <w:pStyle w:val="ListParagraph"/>
        <w:numPr>
          <w:ilvl w:val="0"/>
          <w:numId w:val="1"/>
        </w:numPr>
        <w:spacing w:after="200" w:line="276" w:lineRule="auto"/>
        <w:rPr>
          <w:rFonts w:ascii="Calibri" w:hAnsi="Calibri"/>
          <w:sz w:val="22"/>
          <w:szCs w:val="22"/>
        </w:rPr>
      </w:pPr>
      <w:r w:rsidRPr="00BA4ADB">
        <w:rPr>
          <w:rFonts w:ascii="Calibri" w:hAnsi="Calibri"/>
          <w:sz w:val="22"/>
          <w:szCs w:val="22"/>
        </w:rPr>
        <w:t>How is a Municipal Clerk to deal with messenger ballots that arrive with more than 3 ballots?</w:t>
      </w:r>
    </w:p>
    <w:p w:rsidR="006F4331" w:rsidRPr="00BA4ADB" w:rsidRDefault="006F4331" w:rsidP="00535907">
      <w:pPr>
        <w:pStyle w:val="ListParagraph"/>
        <w:numPr>
          <w:ilvl w:val="0"/>
          <w:numId w:val="1"/>
        </w:numPr>
        <w:spacing w:after="200" w:line="276" w:lineRule="auto"/>
        <w:rPr>
          <w:rFonts w:ascii="Calibri" w:hAnsi="Calibri"/>
          <w:sz w:val="22"/>
          <w:szCs w:val="22"/>
        </w:rPr>
      </w:pPr>
      <w:r w:rsidRPr="00BA4ADB">
        <w:rPr>
          <w:rFonts w:ascii="Calibri" w:hAnsi="Calibri"/>
          <w:sz w:val="22"/>
          <w:szCs w:val="22"/>
        </w:rPr>
        <w:t>What is the delivery schedule for ballots between the Municipal Clerk and County?</w:t>
      </w:r>
    </w:p>
    <w:p w:rsidR="006F4331" w:rsidRPr="00BA4ADB" w:rsidRDefault="006F4331" w:rsidP="00535907">
      <w:pPr>
        <w:pStyle w:val="ListParagraph"/>
        <w:numPr>
          <w:ilvl w:val="0"/>
          <w:numId w:val="1"/>
        </w:numPr>
        <w:spacing w:after="200" w:line="276" w:lineRule="auto"/>
        <w:rPr>
          <w:rFonts w:ascii="Calibri" w:hAnsi="Calibri"/>
          <w:sz w:val="22"/>
          <w:szCs w:val="22"/>
        </w:rPr>
      </w:pPr>
      <w:r w:rsidRPr="00BA4ADB">
        <w:rPr>
          <w:rFonts w:ascii="Calibri" w:hAnsi="Calibri"/>
          <w:sz w:val="22"/>
          <w:szCs w:val="22"/>
        </w:rPr>
        <w:t>What is the transportation means for this delivery?</w:t>
      </w:r>
    </w:p>
    <w:p w:rsidR="006F4331" w:rsidRPr="00BA4ADB" w:rsidRDefault="006F4331" w:rsidP="00535907">
      <w:pPr>
        <w:pStyle w:val="ListParagraph"/>
        <w:numPr>
          <w:ilvl w:val="0"/>
          <w:numId w:val="1"/>
        </w:numPr>
        <w:spacing w:after="200" w:line="276" w:lineRule="auto"/>
        <w:rPr>
          <w:rFonts w:ascii="Calibri" w:hAnsi="Calibri"/>
          <w:sz w:val="22"/>
          <w:szCs w:val="22"/>
        </w:rPr>
      </w:pPr>
      <w:r w:rsidRPr="00BA4ADB">
        <w:rPr>
          <w:rFonts w:ascii="Calibri" w:hAnsi="Calibri"/>
          <w:sz w:val="22"/>
          <w:szCs w:val="22"/>
        </w:rPr>
        <w:t>If the Municipal Clerk is summoned into Court, because of the handling of the VBM ballots</w:t>
      </w:r>
      <w:r w:rsidR="00701756">
        <w:rPr>
          <w:rFonts w:ascii="Calibri" w:hAnsi="Calibri"/>
          <w:sz w:val="22"/>
          <w:szCs w:val="22"/>
        </w:rPr>
        <w:t xml:space="preserve"> or challenged</w:t>
      </w:r>
      <w:r w:rsidRPr="00BA4ADB">
        <w:rPr>
          <w:rFonts w:ascii="Calibri" w:hAnsi="Calibri"/>
          <w:sz w:val="22"/>
          <w:szCs w:val="22"/>
        </w:rPr>
        <w:t>, is the County indemnifying the Municipal Clerk?</w:t>
      </w:r>
    </w:p>
    <w:p w:rsidR="006F4331" w:rsidRPr="00BA4ADB" w:rsidRDefault="006F4331" w:rsidP="00535907">
      <w:pPr>
        <w:pStyle w:val="ListParagraph"/>
        <w:numPr>
          <w:ilvl w:val="0"/>
          <w:numId w:val="1"/>
        </w:numPr>
        <w:spacing w:after="200" w:line="276" w:lineRule="auto"/>
        <w:rPr>
          <w:rFonts w:ascii="Calibri" w:hAnsi="Calibri"/>
          <w:sz w:val="22"/>
          <w:szCs w:val="22"/>
        </w:rPr>
      </w:pPr>
      <w:r w:rsidRPr="00BA4ADB">
        <w:rPr>
          <w:rFonts w:ascii="Calibri" w:hAnsi="Calibri"/>
          <w:sz w:val="22"/>
          <w:szCs w:val="22"/>
        </w:rPr>
        <w:t>What legal protection is being offered to the Municipal Clerk?</w:t>
      </w:r>
    </w:p>
    <w:p w:rsidR="006F4331" w:rsidRPr="00BA4ADB" w:rsidRDefault="002E0A0A" w:rsidP="00535907">
      <w:pPr>
        <w:pStyle w:val="ListParagraph"/>
        <w:numPr>
          <w:ilvl w:val="0"/>
          <w:numId w:val="1"/>
        </w:numPr>
        <w:spacing w:after="200" w:line="276" w:lineRule="auto"/>
        <w:rPr>
          <w:rFonts w:ascii="Calibri" w:hAnsi="Calibri"/>
          <w:sz w:val="22"/>
          <w:szCs w:val="22"/>
        </w:rPr>
      </w:pPr>
      <w:r w:rsidRPr="00BA4ADB">
        <w:rPr>
          <w:rFonts w:ascii="Calibri" w:hAnsi="Calibri"/>
          <w:sz w:val="22"/>
          <w:szCs w:val="22"/>
        </w:rPr>
        <w:lastRenderedPageBreak/>
        <w:t>Some municipal offices have had staffing furloughs in response to COVID-19, how are they to take on this additional responsibility?</w:t>
      </w:r>
    </w:p>
    <w:p w:rsidR="002E0A0A" w:rsidRPr="00BA4ADB" w:rsidRDefault="002E0A0A" w:rsidP="00535907">
      <w:pPr>
        <w:pStyle w:val="ListParagraph"/>
        <w:numPr>
          <w:ilvl w:val="0"/>
          <w:numId w:val="1"/>
        </w:numPr>
        <w:spacing w:after="200" w:line="276" w:lineRule="auto"/>
        <w:rPr>
          <w:rFonts w:ascii="Calibri" w:hAnsi="Calibri"/>
          <w:sz w:val="22"/>
          <w:szCs w:val="22"/>
        </w:rPr>
      </w:pPr>
      <w:r w:rsidRPr="00BA4ADB">
        <w:rPr>
          <w:rFonts w:ascii="Calibri" w:hAnsi="Calibri"/>
          <w:sz w:val="22"/>
          <w:szCs w:val="22"/>
        </w:rPr>
        <w:t>Many municipalities do not have municipal police security.  Are we to ask the NJSP for additional presence?</w:t>
      </w:r>
    </w:p>
    <w:p w:rsidR="002E0A0A" w:rsidRPr="00BA4ADB" w:rsidRDefault="002E0A0A" w:rsidP="00535907">
      <w:pPr>
        <w:pStyle w:val="ListParagraph"/>
        <w:numPr>
          <w:ilvl w:val="0"/>
          <w:numId w:val="1"/>
        </w:numPr>
        <w:spacing w:after="200" w:line="276" w:lineRule="auto"/>
        <w:rPr>
          <w:rFonts w:ascii="Calibri" w:hAnsi="Calibri"/>
          <w:sz w:val="22"/>
          <w:szCs w:val="22"/>
        </w:rPr>
      </w:pPr>
      <w:r w:rsidRPr="00BA4ADB">
        <w:rPr>
          <w:rFonts w:ascii="Calibri" w:hAnsi="Calibri"/>
          <w:sz w:val="22"/>
          <w:szCs w:val="22"/>
        </w:rPr>
        <w:t>The concept of VBM ballots is to avoid person-to-person exposure.  The collection of VBM would open buildings that are closed to the public.</w:t>
      </w:r>
    </w:p>
    <w:p w:rsidR="002E0A0A" w:rsidRPr="00BA4ADB" w:rsidRDefault="002E0A0A" w:rsidP="00535907">
      <w:pPr>
        <w:pStyle w:val="ListParagraph"/>
        <w:numPr>
          <w:ilvl w:val="0"/>
          <w:numId w:val="1"/>
        </w:numPr>
        <w:spacing w:after="200" w:line="276" w:lineRule="auto"/>
        <w:rPr>
          <w:rFonts w:ascii="Calibri" w:hAnsi="Calibri"/>
          <w:sz w:val="22"/>
          <w:szCs w:val="22"/>
        </w:rPr>
      </w:pPr>
      <w:r w:rsidRPr="00BA4ADB">
        <w:rPr>
          <w:rFonts w:ascii="Calibri" w:hAnsi="Calibri"/>
          <w:sz w:val="22"/>
          <w:szCs w:val="22"/>
        </w:rPr>
        <w:t>Additional responsibility would be placed in the Municipal Clerk office to assure trained staff in the collection process is available to receive a VBM ballot</w:t>
      </w:r>
    </w:p>
    <w:p w:rsidR="002E0A0A" w:rsidRPr="00BA4ADB" w:rsidRDefault="002E0A0A" w:rsidP="00BA4ADB">
      <w:pPr>
        <w:pStyle w:val="ListParagraph"/>
        <w:numPr>
          <w:ilvl w:val="0"/>
          <w:numId w:val="1"/>
        </w:numPr>
        <w:spacing w:after="200" w:line="276" w:lineRule="auto"/>
        <w:rPr>
          <w:rFonts w:ascii="Calibri" w:hAnsi="Calibri"/>
          <w:sz w:val="22"/>
          <w:szCs w:val="22"/>
        </w:rPr>
      </w:pPr>
      <w:r w:rsidRPr="00BA4ADB">
        <w:rPr>
          <w:rFonts w:ascii="Calibri" w:hAnsi="Calibri"/>
          <w:sz w:val="22"/>
          <w:szCs w:val="22"/>
        </w:rPr>
        <w:t>We</w:t>
      </w:r>
      <w:r w:rsidR="00701756">
        <w:rPr>
          <w:rFonts w:ascii="Calibri" w:hAnsi="Calibri"/>
          <w:sz w:val="22"/>
          <w:szCs w:val="22"/>
        </w:rPr>
        <w:t xml:space="preserve"> understand the need for this as</w:t>
      </w:r>
      <w:r w:rsidRPr="00BA4ADB">
        <w:rPr>
          <w:rFonts w:ascii="Calibri" w:hAnsi="Calibri"/>
          <w:sz w:val="22"/>
          <w:szCs w:val="22"/>
        </w:rPr>
        <w:t xml:space="preserve"> a temporary measure during this pandemic condition, but why is </w:t>
      </w:r>
      <w:proofErr w:type="gramStart"/>
      <w:r w:rsidRPr="00BA4ADB">
        <w:rPr>
          <w:rFonts w:ascii="Calibri" w:hAnsi="Calibri"/>
          <w:sz w:val="22"/>
          <w:szCs w:val="22"/>
        </w:rPr>
        <w:t>this a</w:t>
      </w:r>
      <w:proofErr w:type="gramEnd"/>
      <w:r w:rsidRPr="00BA4ADB">
        <w:rPr>
          <w:rFonts w:ascii="Calibri" w:hAnsi="Calibri"/>
          <w:sz w:val="22"/>
          <w:szCs w:val="22"/>
        </w:rPr>
        <w:t xml:space="preserve"> permanent bill?</w:t>
      </w:r>
    </w:p>
    <w:p w:rsidR="00701756" w:rsidRDefault="00BA4ADB" w:rsidP="00701756">
      <w:pPr>
        <w:spacing w:after="200" w:line="276" w:lineRule="auto"/>
        <w:ind w:left="360"/>
        <w:rPr>
          <w:rFonts w:ascii="Calibri" w:hAnsi="Calibri"/>
          <w:sz w:val="22"/>
          <w:szCs w:val="22"/>
        </w:rPr>
      </w:pPr>
      <w:proofErr w:type="gramStart"/>
      <w:r w:rsidRPr="00BA4ADB">
        <w:rPr>
          <w:rFonts w:ascii="Calibri" w:hAnsi="Calibri"/>
          <w:sz w:val="22"/>
          <w:szCs w:val="22"/>
        </w:rPr>
        <w:t>Thank you to the Municipal Clerks who joined me listening to the Senate Budget Committee, Monday 1 June 2020.</w:t>
      </w:r>
      <w:proofErr w:type="gramEnd"/>
      <w:r w:rsidRPr="00BA4ADB">
        <w:rPr>
          <w:rFonts w:ascii="Calibri" w:hAnsi="Calibri"/>
          <w:sz w:val="22"/>
          <w:szCs w:val="22"/>
        </w:rPr>
        <w:t xml:space="preserve">  After a long discussion on the COVID-19 impact to the State budget, the Committee Chair announced that they would not be getting to the two bills and there will be amendments forthcoming for the VBM Ballots and legislation regardi</w:t>
      </w:r>
      <w:r w:rsidR="00701756">
        <w:rPr>
          <w:rFonts w:ascii="Calibri" w:hAnsi="Calibri"/>
          <w:sz w:val="22"/>
          <w:szCs w:val="22"/>
        </w:rPr>
        <w:t>ng o</w:t>
      </w:r>
      <w:r w:rsidRPr="00BA4ADB">
        <w:rPr>
          <w:rFonts w:ascii="Calibri" w:hAnsi="Calibri"/>
          <w:sz w:val="22"/>
          <w:szCs w:val="22"/>
        </w:rPr>
        <w:t>utdoor dining.  I have no updated information on a rescheduled date/hour for discussion on S2496.  Follow your e-blasts and we will share whatever information comes to our attention.</w:t>
      </w:r>
    </w:p>
    <w:p w:rsidR="00701756" w:rsidRDefault="00BA4ADB" w:rsidP="00701756">
      <w:pPr>
        <w:rPr>
          <w:rFonts w:ascii="Calibri" w:hAnsi="Calibri"/>
          <w:sz w:val="22"/>
          <w:szCs w:val="22"/>
        </w:rPr>
      </w:pPr>
      <w:proofErr w:type="gramStart"/>
      <w:r>
        <w:rPr>
          <w:rFonts w:ascii="Calibri" w:hAnsi="Calibri"/>
          <w:sz w:val="22"/>
          <w:szCs w:val="22"/>
        </w:rPr>
        <w:t>#3.</w:t>
      </w:r>
      <w:proofErr w:type="gramEnd"/>
      <w:r>
        <w:rPr>
          <w:rFonts w:ascii="Calibri" w:hAnsi="Calibri"/>
          <w:sz w:val="22"/>
          <w:szCs w:val="22"/>
        </w:rPr>
        <w:t xml:space="preserve">  To the membership of MCANJ – Thank you for the honor of being your FY 2020 President.  I am so </w:t>
      </w:r>
      <w:proofErr w:type="spellStart"/>
      <w:r w:rsidR="000A1BE4">
        <w:rPr>
          <w:rFonts w:ascii="Calibri" w:hAnsi="Calibri"/>
          <w:sz w:val="22"/>
          <w:szCs w:val="22"/>
        </w:rPr>
        <w:t>so</w:t>
      </w:r>
      <w:proofErr w:type="spellEnd"/>
      <w:r w:rsidR="000A1BE4">
        <w:rPr>
          <w:rFonts w:ascii="Calibri" w:hAnsi="Calibri"/>
          <w:sz w:val="22"/>
          <w:szCs w:val="22"/>
        </w:rPr>
        <w:t xml:space="preserve"> very </w:t>
      </w:r>
      <w:r>
        <w:rPr>
          <w:rFonts w:ascii="Calibri" w:hAnsi="Calibri"/>
          <w:sz w:val="22"/>
          <w:szCs w:val="22"/>
        </w:rPr>
        <w:t>sorry that we were not able to provide you with y</w:t>
      </w:r>
      <w:r w:rsidR="000A1BE4">
        <w:rPr>
          <w:rFonts w:ascii="Calibri" w:hAnsi="Calibri"/>
          <w:sz w:val="22"/>
          <w:szCs w:val="22"/>
        </w:rPr>
        <w:t xml:space="preserve">our annual Education Conference.  It </w:t>
      </w:r>
      <w:r>
        <w:rPr>
          <w:rFonts w:ascii="Calibri" w:hAnsi="Calibri"/>
          <w:sz w:val="22"/>
          <w:szCs w:val="22"/>
        </w:rPr>
        <w:t>w</w:t>
      </w:r>
      <w:r w:rsidR="000A1BE4">
        <w:rPr>
          <w:rFonts w:ascii="Calibri" w:hAnsi="Calibri"/>
          <w:sz w:val="22"/>
          <w:szCs w:val="22"/>
        </w:rPr>
        <w:t>as</w:t>
      </w:r>
      <w:r>
        <w:rPr>
          <w:rFonts w:ascii="Calibri" w:hAnsi="Calibri"/>
          <w:sz w:val="22"/>
          <w:szCs w:val="22"/>
        </w:rPr>
        <w:t xml:space="preserve"> </w:t>
      </w:r>
      <w:r w:rsidR="000A1BE4">
        <w:rPr>
          <w:rFonts w:ascii="Calibri" w:hAnsi="Calibri"/>
          <w:sz w:val="22"/>
          <w:szCs w:val="22"/>
        </w:rPr>
        <w:t>completely taken</w:t>
      </w:r>
      <w:r>
        <w:rPr>
          <w:rFonts w:ascii="Calibri" w:hAnsi="Calibri"/>
          <w:sz w:val="22"/>
          <w:szCs w:val="22"/>
        </w:rPr>
        <w:t xml:space="preserve"> out of our control.</w:t>
      </w:r>
      <w:r w:rsidR="000A1BE4">
        <w:rPr>
          <w:rFonts w:ascii="Calibri" w:hAnsi="Calibri"/>
          <w:sz w:val="22"/>
          <w:szCs w:val="22"/>
        </w:rPr>
        <w:t xml:space="preserve">  These last five years I have collected ideas and resources to give you the conference I promised, like no other, but I failed you.  I have always looked on the annual Education Conference as a rejuvenating event.  The networking and the informational exchange has always brought me back to the office with a new sense of energized responsibility.  Under the COVID-19 conditions this year we all needed something to stimulate our mental psyche.</w:t>
      </w:r>
      <w:r w:rsidR="00701756">
        <w:rPr>
          <w:rFonts w:ascii="Calibri" w:hAnsi="Calibri"/>
          <w:sz w:val="22"/>
          <w:szCs w:val="22"/>
        </w:rPr>
        <w:t xml:space="preserve">  I look forward to being with many of you at the MCANJ Conference 2021.</w:t>
      </w:r>
    </w:p>
    <w:p w:rsidR="00701756" w:rsidRDefault="00701756" w:rsidP="00701756">
      <w:pPr>
        <w:ind w:left="360"/>
        <w:rPr>
          <w:rFonts w:ascii="Calibri" w:hAnsi="Calibri"/>
          <w:sz w:val="22"/>
          <w:szCs w:val="22"/>
        </w:rPr>
      </w:pPr>
    </w:p>
    <w:p w:rsidR="00701756" w:rsidRDefault="00701756" w:rsidP="00701756">
      <w:pPr>
        <w:ind w:left="360"/>
        <w:jc w:val="center"/>
        <w:rPr>
          <w:rFonts w:ascii="Calibri" w:hAnsi="Calibri"/>
          <w:sz w:val="22"/>
          <w:szCs w:val="22"/>
        </w:rPr>
      </w:pPr>
      <w:r>
        <w:rPr>
          <w:rFonts w:ascii="Calibri" w:hAnsi="Calibri"/>
          <w:sz w:val="22"/>
          <w:szCs w:val="22"/>
        </w:rPr>
        <w:t>Remember to “be the one” to take that first step of making a difference.</w:t>
      </w:r>
    </w:p>
    <w:p w:rsidR="00701756" w:rsidRDefault="00701756" w:rsidP="00701756">
      <w:pPr>
        <w:ind w:left="360"/>
        <w:jc w:val="center"/>
        <w:rPr>
          <w:rFonts w:ascii="Calibri" w:hAnsi="Calibri"/>
          <w:sz w:val="22"/>
          <w:szCs w:val="22"/>
        </w:rPr>
      </w:pPr>
      <w:r>
        <w:rPr>
          <w:rFonts w:ascii="Calibri" w:hAnsi="Calibri"/>
          <w:sz w:val="22"/>
          <w:szCs w:val="22"/>
        </w:rPr>
        <w:t xml:space="preserve">We can’t always help everyone, but we can start by helping </w:t>
      </w:r>
      <w:r w:rsidRPr="00701756">
        <w:rPr>
          <w:rFonts w:ascii="Calibri" w:hAnsi="Calibri"/>
          <w:i/>
          <w:sz w:val="22"/>
          <w:szCs w:val="22"/>
        </w:rPr>
        <w:t>someone</w:t>
      </w:r>
      <w:r>
        <w:rPr>
          <w:rFonts w:ascii="Calibri" w:hAnsi="Calibri"/>
          <w:sz w:val="22"/>
          <w:szCs w:val="22"/>
        </w:rPr>
        <w:t>.</w:t>
      </w:r>
    </w:p>
    <w:p w:rsidR="00BA4ADB" w:rsidRDefault="00701756" w:rsidP="00701756">
      <w:pPr>
        <w:ind w:left="360"/>
        <w:jc w:val="center"/>
        <w:rPr>
          <w:rFonts w:ascii="Calibri" w:hAnsi="Calibri"/>
          <w:sz w:val="22"/>
          <w:szCs w:val="22"/>
        </w:rPr>
      </w:pPr>
      <w:r>
        <w:rPr>
          <w:rFonts w:ascii="Calibri" w:hAnsi="Calibri"/>
          <w:sz w:val="22"/>
          <w:szCs w:val="22"/>
        </w:rPr>
        <w:t xml:space="preserve">Be that </w:t>
      </w:r>
      <w:r w:rsidRPr="00701756">
        <w:rPr>
          <w:rFonts w:ascii="Calibri" w:hAnsi="Calibri"/>
          <w:sz w:val="22"/>
          <w:szCs w:val="22"/>
        </w:rPr>
        <w:t xml:space="preserve">one </w:t>
      </w:r>
      <w:r>
        <w:rPr>
          <w:rFonts w:ascii="Calibri" w:hAnsi="Calibri"/>
          <w:sz w:val="22"/>
          <w:szCs w:val="22"/>
        </w:rPr>
        <w:t>today</w:t>
      </w:r>
    </w:p>
    <w:p w:rsidR="00701756" w:rsidRPr="00BA4ADB" w:rsidRDefault="00701756" w:rsidP="00701756">
      <w:pPr>
        <w:ind w:left="360"/>
        <w:rPr>
          <w:rFonts w:ascii="Calibri" w:hAnsi="Calibri"/>
          <w:sz w:val="22"/>
          <w:szCs w:val="22"/>
        </w:rPr>
      </w:pPr>
    </w:p>
    <w:p w:rsidR="0032109A" w:rsidRPr="00BA4ADB" w:rsidRDefault="0032109A" w:rsidP="00AF1501">
      <w:pPr>
        <w:spacing w:after="200" w:line="276" w:lineRule="auto"/>
        <w:rPr>
          <w:rFonts w:ascii="Calibri" w:hAnsi="Calibri"/>
          <w:sz w:val="22"/>
          <w:szCs w:val="22"/>
        </w:rPr>
      </w:pPr>
      <w:r w:rsidRPr="00BA4ADB">
        <w:rPr>
          <w:rFonts w:ascii="Calibri" w:hAnsi="Calibri"/>
          <w:sz w:val="22"/>
          <w:szCs w:val="22"/>
        </w:rPr>
        <w:t>Here is to celebrating you – the members of MCANJ.</w:t>
      </w:r>
      <w:bookmarkStart w:id="1" w:name="_GoBack"/>
      <w:bookmarkEnd w:id="1"/>
    </w:p>
    <w:p w:rsidR="00DF0C61" w:rsidRPr="00BA4ADB" w:rsidRDefault="00C1721E" w:rsidP="00DF0C61">
      <w:pPr>
        <w:rPr>
          <w:rFonts w:ascii="Calibri" w:hAnsi="Calibri"/>
          <w:color w:val="333333"/>
          <w:sz w:val="22"/>
          <w:szCs w:val="22"/>
        </w:rPr>
      </w:pPr>
      <w:r w:rsidRPr="00BA4ADB">
        <w:rPr>
          <w:rFonts w:ascii="Calibri" w:hAnsi="Calibri"/>
          <w:sz w:val="22"/>
          <w:szCs w:val="22"/>
        </w:rPr>
        <w:t xml:space="preserve">Be safe, be well and be positive.  </w:t>
      </w:r>
      <w:r w:rsidR="00DF0C61" w:rsidRPr="00BA4ADB">
        <w:rPr>
          <w:rFonts w:ascii="Calibri" w:hAnsi="Calibri"/>
          <w:color w:val="333333"/>
          <w:sz w:val="22"/>
          <w:szCs w:val="22"/>
        </w:rPr>
        <w:t xml:space="preserve">This year is </w:t>
      </w:r>
      <w:r w:rsidR="00701756">
        <w:rPr>
          <w:rFonts w:ascii="Calibri" w:hAnsi="Calibri"/>
          <w:color w:val="333333"/>
          <w:sz w:val="22"/>
          <w:szCs w:val="22"/>
        </w:rPr>
        <w:t>going</w:t>
      </w:r>
      <w:r w:rsidR="00DF0C61" w:rsidRPr="00BA4ADB">
        <w:rPr>
          <w:rFonts w:ascii="Calibri" w:hAnsi="Calibri"/>
          <w:color w:val="333333"/>
          <w:sz w:val="22"/>
          <w:szCs w:val="22"/>
        </w:rPr>
        <w:t xml:space="preserve"> to go down in the </w:t>
      </w:r>
      <w:r w:rsidR="00701756" w:rsidRPr="00BA4ADB">
        <w:rPr>
          <w:rFonts w:ascii="Calibri" w:hAnsi="Calibri"/>
          <w:color w:val="333333"/>
          <w:sz w:val="22"/>
          <w:szCs w:val="22"/>
        </w:rPr>
        <w:t>book</w:t>
      </w:r>
      <w:r w:rsidR="00701756">
        <w:rPr>
          <w:rFonts w:ascii="Calibri" w:hAnsi="Calibri"/>
          <w:color w:val="333333"/>
          <w:sz w:val="22"/>
          <w:szCs w:val="22"/>
        </w:rPr>
        <w:t>s</w:t>
      </w:r>
      <w:r w:rsidR="00701756" w:rsidRPr="00BA4ADB">
        <w:rPr>
          <w:rFonts w:ascii="Calibri" w:hAnsi="Calibri"/>
          <w:color w:val="333333"/>
          <w:sz w:val="22"/>
          <w:szCs w:val="22"/>
        </w:rPr>
        <w:t xml:space="preserve"> </w:t>
      </w:r>
      <w:r w:rsidR="00701756">
        <w:rPr>
          <w:rFonts w:ascii="Calibri" w:hAnsi="Calibri"/>
          <w:color w:val="333333"/>
          <w:sz w:val="22"/>
          <w:szCs w:val="22"/>
        </w:rPr>
        <w:t xml:space="preserve">as a year </w:t>
      </w:r>
      <w:r w:rsidR="00DF0C61" w:rsidRPr="00BA4ADB">
        <w:rPr>
          <w:rFonts w:ascii="Calibri" w:hAnsi="Calibri"/>
          <w:color w:val="333333"/>
          <w:sz w:val="22"/>
          <w:szCs w:val="22"/>
        </w:rPr>
        <w:t xml:space="preserve">of complete crap.  </w:t>
      </w:r>
    </w:p>
    <w:p w:rsidR="00C1721E" w:rsidRPr="00BA4ADB" w:rsidRDefault="00701756" w:rsidP="00AF1501">
      <w:pPr>
        <w:spacing w:after="200" w:line="276" w:lineRule="auto"/>
        <w:rPr>
          <w:rFonts w:ascii="Calibri" w:hAnsi="Calibri"/>
          <w:sz w:val="22"/>
          <w:szCs w:val="22"/>
        </w:rPr>
      </w:pPr>
      <w:r>
        <w:rPr>
          <w:rFonts w:ascii="Calibri" w:hAnsi="Calibri"/>
          <w:sz w:val="22"/>
          <w:szCs w:val="22"/>
        </w:rPr>
        <w:t>But w</w:t>
      </w:r>
      <w:r w:rsidR="00C1721E" w:rsidRPr="00BA4ADB">
        <w:rPr>
          <w:rFonts w:ascii="Calibri" w:hAnsi="Calibri"/>
          <w:sz w:val="22"/>
          <w:szCs w:val="22"/>
        </w:rPr>
        <w:t>e are Municipal Clerks of New Jersey and we are strong!</w:t>
      </w:r>
      <w:r>
        <w:rPr>
          <w:rFonts w:ascii="Calibri" w:hAnsi="Calibri"/>
          <w:sz w:val="22"/>
          <w:szCs w:val="22"/>
        </w:rPr>
        <w:t xml:space="preserve">  Thank you everyone.</w:t>
      </w:r>
    </w:p>
    <w:p w:rsidR="00535907" w:rsidRPr="00535907" w:rsidRDefault="00535907" w:rsidP="00535907">
      <w:r w:rsidRPr="00535907">
        <w:rPr>
          <w:rFonts w:ascii="Brush Script MT" w:hAnsi="Brush Script MT"/>
        </w:rPr>
        <w:t>Diane M Pflugfelder RMC, MMC  </w:t>
      </w:r>
    </w:p>
    <w:p w:rsidR="00535907" w:rsidRPr="00535907" w:rsidRDefault="00535907" w:rsidP="00535907">
      <w:pPr>
        <w:rPr>
          <w:sz w:val="20"/>
          <w:szCs w:val="20"/>
        </w:rPr>
      </w:pPr>
      <w:r w:rsidRPr="00535907">
        <w:rPr>
          <w:rFonts w:ascii="Tahoma" w:hAnsi="Tahoma" w:cs="Tahoma"/>
          <w:sz w:val="20"/>
          <w:szCs w:val="20"/>
        </w:rPr>
        <w:t>Municipal Clerk/Administrator</w:t>
      </w:r>
    </w:p>
    <w:p w:rsidR="00535907" w:rsidRPr="00535907" w:rsidRDefault="00535907" w:rsidP="00535907">
      <w:pPr>
        <w:rPr>
          <w:sz w:val="20"/>
          <w:szCs w:val="20"/>
        </w:rPr>
      </w:pPr>
      <w:r w:rsidRPr="00535907">
        <w:rPr>
          <w:rFonts w:ascii="Tahoma" w:hAnsi="Tahoma" w:cs="Tahoma"/>
          <w:sz w:val="20"/>
          <w:szCs w:val="20"/>
        </w:rPr>
        <w:t>Township of Liberty</w:t>
      </w:r>
    </w:p>
    <w:p w:rsidR="00535907" w:rsidRPr="00535907" w:rsidRDefault="00535907" w:rsidP="00535907">
      <w:pPr>
        <w:rPr>
          <w:sz w:val="20"/>
          <w:szCs w:val="20"/>
        </w:rPr>
      </w:pPr>
      <w:r w:rsidRPr="00535907">
        <w:rPr>
          <w:rFonts w:ascii="Tahoma" w:hAnsi="Tahoma" w:cs="Tahoma"/>
          <w:sz w:val="20"/>
          <w:szCs w:val="20"/>
        </w:rPr>
        <w:t>349 Mountain Lake Road</w:t>
      </w:r>
    </w:p>
    <w:p w:rsidR="00535907" w:rsidRPr="00535907" w:rsidRDefault="00535907" w:rsidP="00535907">
      <w:pPr>
        <w:rPr>
          <w:sz w:val="20"/>
          <w:szCs w:val="20"/>
        </w:rPr>
      </w:pPr>
      <w:r w:rsidRPr="00535907">
        <w:rPr>
          <w:rFonts w:ascii="Tahoma" w:hAnsi="Tahoma" w:cs="Tahoma"/>
          <w:sz w:val="20"/>
          <w:szCs w:val="20"/>
        </w:rPr>
        <w:t>Great Meadows, N.J. 07838</w:t>
      </w:r>
    </w:p>
    <w:p w:rsidR="00535907" w:rsidRPr="00535907" w:rsidRDefault="00535907" w:rsidP="00535907">
      <w:pPr>
        <w:rPr>
          <w:sz w:val="20"/>
          <w:szCs w:val="20"/>
        </w:rPr>
      </w:pPr>
      <w:r w:rsidRPr="00535907">
        <w:rPr>
          <w:rFonts w:ascii="Tahoma" w:hAnsi="Tahoma" w:cs="Tahoma"/>
          <w:sz w:val="20"/>
          <w:szCs w:val="20"/>
        </w:rPr>
        <w:t>Telephone: 908.637.4579</w:t>
      </w:r>
    </w:p>
    <w:p w:rsidR="00AF1501" w:rsidRDefault="00AF1501" w:rsidP="00AF1501">
      <w:pPr>
        <w:spacing w:before="100" w:beforeAutospacing="1" w:after="100" w:afterAutospacing="1"/>
      </w:pPr>
    </w:p>
    <w:p w:rsidR="00AF1501" w:rsidRDefault="00AF1501" w:rsidP="00AF1501">
      <w:pPr>
        <w:spacing w:before="100" w:beforeAutospacing="1" w:after="100" w:afterAutospacing="1"/>
      </w:pPr>
      <w:r>
        <w:rPr>
          <w:rFonts w:ascii="Tahoma" w:hAnsi="Tahoma" w:cs="Tahoma"/>
          <w:sz w:val="20"/>
          <w:szCs w:val="20"/>
        </w:rPr>
        <w:t> </w:t>
      </w:r>
    </w:p>
    <w:p w:rsidR="006B3BA5" w:rsidRDefault="006B3BA5" w:rsidP="00AF1501"/>
    <w:sectPr w:rsidR="006B3B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45D68"/>
    <w:multiLevelType w:val="hybridMultilevel"/>
    <w:tmpl w:val="6B40EF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501"/>
    <w:rsid w:val="000A1BE4"/>
    <w:rsid w:val="002C44BA"/>
    <w:rsid w:val="002E0A0A"/>
    <w:rsid w:val="0032109A"/>
    <w:rsid w:val="003B27E5"/>
    <w:rsid w:val="003C786A"/>
    <w:rsid w:val="00535907"/>
    <w:rsid w:val="006B3BA5"/>
    <w:rsid w:val="006F4331"/>
    <w:rsid w:val="00701756"/>
    <w:rsid w:val="008367D9"/>
    <w:rsid w:val="00AF1501"/>
    <w:rsid w:val="00AF4692"/>
    <w:rsid w:val="00BA4ADB"/>
    <w:rsid w:val="00C1721E"/>
    <w:rsid w:val="00C30CE0"/>
    <w:rsid w:val="00DF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50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501"/>
    <w:rPr>
      <w:rFonts w:ascii="Tahoma" w:hAnsi="Tahoma" w:cs="Tahoma"/>
      <w:sz w:val="16"/>
      <w:szCs w:val="16"/>
    </w:rPr>
  </w:style>
  <w:style w:type="character" w:customStyle="1" w:styleId="BalloonTextChar">
    <w:name w:val="Balloon Text Char"/>
    <w:basedOn w:val="DefaultParagraphFont"/>
    <w:link w:val="BalloonText"/>
    <w:uiPriority w:val="99"/>
    <w:semiHidden/>
    <w:rsid w:val="00AF1501"/>
    <w:rPr>
      <w:rFonts w:ascii="Tahoma" w:hAnsi="Tahoma" w:cs="Tahoma"/>
      <w:sz w:val="16"/>
      <w:szCs w:val="16"/>
    </w:rPr>
  </w:style>
  <w:style w:type="paragraph" w:styleId="ListParagraph">
    <w:name w:val="List Paragraph"/>
    <w:basedOn w:val="Normal"/>
    <w:uiPriority w:val="34"/>
    <w:qFormat/>
    <w:rsid w:val="00535907"/>
    <w:pPr>
      <w:ind w:left="720"/>
      <w:contextualSpacing/>
    </w:pPr>
  </w:style>
  <w:style w:type="character" w:styleId="Hyperlink">
    <w:name w:val="Hyperlink"/>
    <w:basedOn w:val="DefaultParagraphFont"/>
    <w:uiPriority w:val="99"/>
    <w:unhideWhenUsed/>
    <w:rsid w:val="006F43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50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501"/>
    <w:rPr>
      <w:rFonts w:ascii="Tahoma" w:hAnsi="Tahoma" w:cs="Tahoma"/>
      <w:sz w:val="16"/>
      <w:szCs w:val="16"/>
    </w:rPr>
  </w:style>
  <w:style w:type="character" w:customStyle="1" w:styleId="BalloonTextChar">
    <w:name w:val="Balloon Text Char"/>
    <w:basedOn w:val="DefaultParagraphFont"/>
    <w:link w:val="BalloonText"/>
    <w:uiPriority w:val="99"/>
    <w:semiHidden/>
    <w:rsid w:val="00AF1501"/>
    <w:rPr>
      <w:rFonts w:ascii="Tahoma" w:hAnsi="Tahoma" w:cs="Tahoma"/>
      <w:sz w:val="16"/>
      <w:szCs w:val="16"/>
    </w:rPr>
  </w:style>
  <w:style w:type="paragraph" w:styleId="ListParagraph">
    <w:name w:val="List Paragraph"/>
    <w:basedOn w:val="Normal"/>
    <w:uiPriority w:val="34"/>
    <w:qFormat/>
    <w:rsid w:val="00535907"/>
    <w:pPr>
      <w:ind w:left="720"/>
      <w:contextualSpacing/>
    </w:pPr>
  </w:style>
  <w:style w:type="character" w:styleId="Hyperlink">
    <w:name w:val="Hyperlink"/>
    <w:basedOn w:val="DefaultParagraphFont"/>
    <w:uiPriority w:val="99"/>
    <w:unhideWhenUsed/>
    <w:rsid w:val="006F43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14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njleg.state.nj.us/2020/Bills/S2500/2496_I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Municipal Clerk</dc:creator>
  <cp:lastModifiedBy>Municipal Clerk</cp:lastModifiedBy>
  <cp:revision>3</cp:revision>
  <dcterms:created xsi:type="dcterms:W3CDTF">2020-06-01T19:26:00Z</dcterms:created>
  <dcterms:modified xsi:type="dcterms:W3CDTF">2020-06-02T19:14:00Z</dcterms:modified>
</cp:coreProperties>
</file>